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</w:rPr>
      </w:pPr>
    </w:p>
    <w:p>
      <w:pPr>
        <w:spacing w:line="560" w:lineRule="exact"/>
        <w:jc w:val="left"/>
        <w:rPr>
          <w:rFonts w:ascii="黑体" w:hAnsi="黑体" w:eastAsia="黑体"/>
          <w:sz w:val="32"/>
        </w:rPr>
      </w:pPr>
    </w:p>
    <w:p>
      <w:pPr>
        <w:spacing w:line="560" w:lineRule="exact"/>
        <w:jc w:val="left"/>
        <w:rPr>
          <w:rFonts w:ascii="黑体" w:hAnsi="黑体" w:eastAsia="黑体"/>
          <w:sz w:val="32"/>
        </w:rPr>
      </w:pPr>
    </w:p>
    <w:p>
      <w:pPr>
        <w:spacing w:line="560" w:lineRule="exact"/>
        <w:jc w:val="left"/>
        <w:rPr>
          <w:rFonts w:ascii="黑体" w:hAnsi="黑体" w:eastAsia="黑体"/>
          <w:sz w:val="32"/>
        </w:rPr>
      </w:pPr>
      <w:bookmarkStart w:id="3" w:name="_GoBack"/>
      <w:bookmarkEnd w:id="3"/>
    </w:p>
    <w:p>
      <w:pPr>
        <w:spacing w:line="560" w:lineRule="exact"/>
        <w:jc w:val="center"/>
        <w:rPr>
          <w:rFonts w:ascii="黑体" w:hAnsi="黑体" w:eastAsia="黑体"/>
          <w:b/>
          <w:bCs/>
          <w:sz w:val="52"/>
        </w:rPr>
      </w:pPr>
      <w:r>
        <w:rPr>
          <w:rFonts w:hint="eastAsia" w:ascii="黑体" w:hAnsi="黑体" w:eastAsia="黑体"/>
          <w:b/>
          <w:bCs/>
          <w:sz w:val="52"/>
        </w:rPr>
        <w:t>20</w:t>
      </w:r>
      <w:r>
        <w:rPr>
          <w:rFonts w:hint="eastAsia" w:ascii="黑体" w:hAnsi="黑体" w:eastAsia="黑体"/>
          <w:b/>
          <w:bCs/>
          <w:sz w:val="52"/>
          <w:lang w:val="en-US" w:eastAsia="zh-CN"/>
        </w:rPr>
        <w:t>20</w:t>
      </w:r>
      <w:r>
        <w:rPr>
          <w:rFonts w:hint="eastAsia" w:ascii="黑体" w:hAnsi="黑体" w:eastAsia="黑体"/>
          <w:b/>
          <w:bCs/>
          <w:sz w:val="52"/>
        </w:rPr>
        <w:t>智慧系统创新解决方案评选</w:t>
      </w:r>
    </w:p>
    <w:p>
      <w:pPr>
        <w:spacing w:line="560" w:lineRule="exact"/>
        <w:jc w:val="center"/>
        <w:rPr>
          <w:rFonts w:ascii="黑体" w:hAnsi="黑体" w:eastAsia="黑体"/>
          <w:b/>
          <w:bCs/>
          <w:sz w:val="52"/>
        </w:rPr>
      </w:pPr>
      <w:r>
        <w:rPr>
          <w:rFonts w:hint="eastAsia" w:ascii="黑体" w:hAnsi="黑体" w:eastAsia="黑体"/>
          <w:b/>
          <w:bCs/>
          <w:sz w:val="52"/>
        </w:rPr>
        <w:t>申报表</w:t>
      </w:r>
    </w:p>
    <w:p>
      <w:pPr>
        <w:spacing w:line="560" w:lineRule="exact"/>
        <w:ind w:firstLine="600" w:firstLineChars="200"/>
        <w:jc w:val="center"/>
        <w:rPr>
          <w:sz w:val="30"/>
        </w:rPr>
      </w:pPr>
    </w:p>
    <w:p>
      <w:pPr>
        <w:spacing w:line="560" w:lineRule="exact"/>
        <w:ind w:firstLine="600" w:firstLineChars="200"/>
        <w:jc w:val="center"/>
        <w:rPr>
          <w:sz w:val="30"/>
        </w:rPr>
      </w:pPr>
    </w:p>
    <w:p>
      <w:pPr>
        <w:spacing w:line="560" w:lineRule="exact"/>
        <w:ind w:firstLine="600" w:firstLineChars="200"/>
        <w:jc w:val="center"/>
        <w:rPr>
          <w:sz w:val="30"/>
        </w:rPr>
      </w:pPr>
    </w:p>
    <w:p>
      <w:pPr>
        <w:spacing w:line="560" w:lineRule="exact"/>
        <w:ind w:firstLine="600" w:firstLineChars="200"/>
        <w:jc w:val="center"/>
        <w:rPr>
          <w:sz w:val="30"/>
        </w:rPr>
      </w:pPr>
    </w:p>
    <w:p>
      <w:pPr>
        <w:spacing w:line="560" w:lineRule="exact"/>
        <w:ind w:firstLine="600" w:firstLineChars="200"/>
        <w:jc w:val="center"/>
        <w:rPr>
          <w:sz w:val="30"/>
        </w:rPr>
      </w:pPr>
    </w:p>
    <w:p>
      <w:pPr>
        <w:spacing w:line="560" w:lineRule="exact"/>
        <w:ind w:firstLine="600" w:firstLineChars="200"/>
        <w:jc w:val="left"/>
        <w:rPr>
          <w:sz w:val="30"/>
        </w:rPr>
      </w:pPr>
    </w:p>
    <w:p>
      <w:pPr>
        <w:spacing w:line="560" w:lineRule="exact"/>
        <w:jc w:val="left"/>
        <w:rPr>
          <w:sz w:val="30"/>
        </w:rPr>
      </w:pPr>
    </w:p>
    <w:p>
      <w:pPr>
        <w:spacing w:line="560" w:lineRule="exact"/>
        <w:jc w:val="left"/>
        <w:rPr>
          <w:sz w:val="30"/>
        </w:rPr>
      </w:pPr>
    </w:p>
    <w:p>
      <w:pPr>
        <w:spacing w:line="560" w:lineRule="exact"/>
        <w:ind w:firstLine="600" w:firstLineChars="200"/>
        <w:jc w:val="left"/>
        <w:rPr>
          <w:sz w:val="30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系统解决方案名称：</w:t>
      </w: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申报单位或企业：</w:t>
      </w: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申报日期：</w:t>
      </w:r>
      <w:r>
        <w:rPr>
          <w:rFonts w:eastAsia="仿宋_GB2312"/>
          <w:sz w:val="32"/>
        </w:rPr>
        <w:t xml:space="preserve">    </w:t>
      </w:r>
      <w:r>
        <w:rPr>
          <w:rFonts w:hint="eastAsia" w:eastAsia="仿宋_GB2312"/>
          <w:sz w:val="32"/>
        </w:rPr>
        <w:t>年</w:t>
      </w:r>
      <w:r>
        <w:rPr>
          <w:rFonts w:eastAsia="仿宋_GB2312"/>
          <w:sz w:val="32"/>
        </w:rPr>
        <w:t xml:space="preserve">    </w:t>
      </w:r>
      <w:r>
        <w:rPr>
          <w:rFonts w:hint="eastAsia" w:eastAsia="仿宋_GB2312"/>
          <w:sz w:val="32"/>
        </w:rPr>
        <w:t>月</w:t>
      </w:r>
      <w:r>
        <w:rPr>
          <w:rFonts w:eastAsia="仿宋_GB2312"/>
          <w:sz w:val="32"/>
        </w:rPr>
        <w:t xml:space="preserve">    </w:t>
      </w:r>
      <w:r>
        <w:rPr>
          <w:rFonts w:hint="eastAsia" w:eastAsia="仿宋_GB2312"/>
          <w:sz w:val="32"/>
        </w:rPr>
        <w:t>日</w:t>
      </w: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eastAsia="仿宋_GB2312"/>
          <w:sz w:val="32"/>
        </w:rPr>
        <w:br w:type="page"/>
      </w:r>
    </w:p>
    <w:tbl>
      <w:tblPr>
        <w:tblStyle w:val="6"/>
        <w:tblpPr w:leftFromText="180" w:rightFromText="180" w:vertAnchor="text" w:horzAnchor="page" w:tblpX="1567" w:tblpY="230"/>
        <w:tblOverlap w:val="never"/>
        <w:tblW w:w="906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2658"/>
        <w:gridCol w:w="831"/>
        <w:gridCol w:w="32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061" w:type="dxa"/>
            <w:gridSpan w:val="4"/>
            <w:vAlign w:val="center"/>
          </w:tcPr>
          <w:p>
            <w:pPr>
              <w:spacing w:line="560" w:lineRule="exac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1.</w:t>
            </w:r>
            <w:r>
              <w:rPr>
                <w:rFonts w:hint="eastAsia" w:eastAsia="仿宋_GB2312"/>
                <w:b/>
                <w:sz w:val="24"/>
              </w:rPr>
              <w:t>申报单位或企业概况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单位或企业名称</w:t>
            </w:r>
          </w:p>
        </w:tc>
        <w:tc>
          <w:tcPr>
            <w:tcW w:w="673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联系人</w:t>
            </w:r>
          </w:p>
        </w:tc>
        <w:tc>
          <w:tcPr>
            <w:tcW w:w="2658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</w:p>
        </w:tc>
        <w:tc>
          <w:tcPr>
            <w:tcW w:w="3247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2658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手机</w:t>
            </w:r>
          </w:p>
        </w:tc>
        <w:tc>
          <w:tcPr>
            <w:tcW w:w="3247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通讯地址及邮编</w:t>
            </w:r>
          </w:p>
        </w:tc>
        <w:tc>
          <w:tcPr>
            <w:tcW w:w="673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sz w:val="24"/>
              </w:rPr>
              <w:t>电子邮箱</w:t>
            </w:r>
          </w:p>
        </w:tc>
        <w:tc>
          <w:tcPr>
            <w:tcW w:w="673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7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单位或企业的概况</w:t>
            </w:r>
          </w:p>
          <w:p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300</w:t>
            </w:r>
            <w:r>
              <w:rPr>
                <w:rFonts w:hint="eastAsia" w:eastAsia="仿宋_GB2312"/>
                <w:sz w:val="24"/>
              </w:rPr>
              <w:t>字左右）</w:t>
            </w:r>
          </w:p>
        </w:tc>
        <w:tc>
          <w:tcPr>
            <w:tcW w:w="673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9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合作单位或企业</w:t>
            </w:r>
          </w:p>
        </w:tc>
        <w:tc>
          <w:tcPr>
            <w:tcW w:w="6736" w:type="dxa"/>
            <w:gridSpan w:val="3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9" w:hRule="atLeast"/>
        </w:trPr>
        <w:tc>
          <w:tcPr>
            <w:tcW w:w="2325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推荐意见</w:t>
            </w:r>
          </w:p>
        </w:tc>
        <w:tc>
          <w:tcPr>
            <w:tcW w:w="6736" w:type="dxa"/>
            <w:gridSpan w:val="3"/>
            <w:vAlign w:val="center"/>
          </w:tcPr>
          <w:p>
            <w:pPr>
              <w:spacing w:line="560" w:lineRule="exact"/>
              <w:jc w:val="right"/>
              <w:rPr>
                <w:rFonts w:ascii="微软雅黑" w:hAnsi="微软雅黑" w:eastAsia="微软雅黑" w:cs="宋体"/>
                <w:color w:val="800000"/>
                <w:kern w:val="0"/>
                <w:sz w:val="18"/>
                <w:szCs w:val="18"/>
              </w:rPr>
            </w:pPr>
          </w:p>
          <w:p>
            <w:pPr>
              <w:spacing w:line="560" w:lineRule="exact"/>
              <w:jc w:val="right"/>
              <w:rPr>
                <w:rFonts w:ascii="微软雅黑" w:hAnsi="微软雅黑" w:eastAsia="微软雅黑" w:cs="宋体"/>
                <w:color w:val="800000"/>
                <w:kern w:val="0"/>
                <w:sz w:val="18"/>
                <w:szCs w:val="18"/>
              </w:rPr>
            </w:pPr>
          </w:p>
          <w:p>
            <w:pPr>
              <w:spacing w:line="560" w:lineRule="exact"/>
              <w:jc w:val="right"/>
              <w:rPr>
                <w:rFonts w:ascii="微软雅黑" w:hAnsi="微软雅黑" w:eastAsia="微软雅黑" w:cs="宋体"/>
                <w:color w:val="800000"/>
                <w:kern w:val="0"/>
                <w:sz w:val="18"/>
                <w:szCs w:val="18"/>
              </w:rPr>
            </w:pPr>
          </w:p>
          <w:p>
            <w:pPr>
              <w:spacing w:line="560" w:lineRule="exact"/>
              <w:jc w:val="right"/>
              <w:rPr>
                <w:rFonts w:ascii="微软雅黑" w:hAnsi="微软雅黑" w:eastAsia="微软雅黑" w:cs="宋体"/>
                <w:color w:val="800000"/>
                <w:kern w:val="0"/>
                <w:sz w:val="18"/>
                <w:szCs w:val="18"/>
              </w:rPr>
            </w:pPr>
          </w:p>
          <w:p>
            <w:pPr>
              <w:spacing w:line="560" w:lineRule="exact"/>
              <w:jc w:val="right"/>
              <w:rPr>
                <w:rFonts w:eastAsia="仿宋_GB2312"/>
              </w:rPr>
            </w:pPr>
            <w:r>
              <w:rPr>
                <w:rFonts w:hint="eastAsia" w:ascii="微软雅黑" w:hAnsi="微软雅黑" w:eastAsia="微软雅黑" w:cs="宋体"/>
                <w:color w:val="800000"/>
                <w:kern w:val="0"/>
                <w:sz w:val="18"/>
                <w:szCs w:val="18"/>
              </w:rPr>
              <w:t>推荐单位盖章</w:t>
            </w:r>
          </w:p>
        </w:tc>
      </w:tr>
    </w:tbl>
    <w:p>
      <w:pPr>
        <w:spacing w:line="560" w:lineRule="exact"/>
      </w:pPr>
      <w:r>
        <w:br w:type="page"/>
      </w:r>
    </w:p>
    <w:tbl>
      <w:tblPr>
        <w:tblStyle w:val="6"/>
        <w:tblW w:w="90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061" w:type="dxa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2</w:t>
            </w:r>
            <w:r>
              <w:rPr>
                <w:rFonts w:hint="eastAsia" w:eastAsia="仿宋_GB2312"/>
                <w:b/>
                <w:sz w:val="24"/>
              </w:rPr>
              <w:t>．系统解决方案基本情况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9061" w:type="dxa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系统解决方案名称：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9061" w:type="dxa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系统解决方案涉及领域（可多选）：</w:t>
            </w:r>
          </w:p>
          <w:p>
            <w:pPr>
              <w:spacing w:line="560" w:lineRule="exact"/>
              <w:ind w:firstLine="720" w:firstLineChars="30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>智能制造</w:t>
            </w:r>
            <w:r>
              <w:rPr>
                <w:rFonts w:eastAsia="仿宋_GB2312"/>
                <w:sz w:val="24"/>
              </w:rPr>
              <w:t xml:space="preserve">  □智能</w:t>
            </w:r>
            <w:r>
              <w:rPr>
                <w:rFonts w:hint="eastAsia" w:eastAsia="仿宋_GB2312"/>
                <w:sz w:val="24"/>
              </w:rPr>
              <w:t>交通</w:t>
            </w:r>
            <w:r>
              <w:rPr>
                <w:rFonts w:eastAsia="仿宋_GB2312"/>
                <w:sz w:val="24"/>
              </w:rPr>
              <w:t xml:space="preserve">  □智慧城市  □</w:t>
            </w:r>
            <w:r>
              <w:rPr>
                <w:rFonts w:hint="eastAsia" w:eastAsia="仿宋_GB2312"/>
                <w:sz w:val="24"/>
              </w:rPr>
              <w:t>智慧能源</w:t>
            </w:r>
            <w:r>
              <w:rPr>
                <w:rFonts w:eastAsia="仿宋_GB2312"/>
                <w:sz w:val="24"/>
              </w:rPr>
              <w:t xml:space="preserve">  □</w:t>
            </w:r>
            <w:r>
              <w:rPr>
                <w:rFonts w:hint="eastAsia" w:eastAsia="仿宋_GB2312"/>
                <w:sz w:val="24"/>
              </w:rPr>
              <w:t>智慧农业</w:t>
            </w:r>
            <w:r>
              <w:rPr>
                <w:rFonts w:eastAsia="仿宋_GB2312"/>
                <w:sz w:val="24"/>
              </w:rPr>
              <w:t xml:space="preserve"> </w:t>
            </w:r>
          </w:p>
          <w:p>
            <w:pPr>
              <w:spacing w:line="560" w:lineRule="exact"/>
              <w:ind w:firstLine="720" w:firstLineChars="30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 xml:space="preserve">智慧医疗  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 xml:space="preserve">智慧教育  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 xml:space="preserve">智慧物流  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 xml:space="preserve">智慧零售  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 xml:space="preserve">智慧家居 </w:t>
            </w:r>
          </w:p>
          <w:p>
            <w:pPr>
              <w:spacing w:line="560" w:lineRule="exact"/>
              <w:ind w:firstLine="720" w:firstLineChars="300"/>
              <w:jc w:val="left"/>
              <w:rPr>
                <w:rFonts w:eastAsia="仿宋_GB2312"/>
                <w:sz w:val="24"/>
                <w:u w:val="single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</w:rPr>
              <w:t>其它</w:t>
            </w:r>
            <w:r>
              <w:rPr>
                <w:rFonts w:eastAsia="仿宋_GB2312"/>
                <w:sz w:val="24"/>
                <w:u w:val="single"/>
              </w:rPr>
              <w:t xml:space="preserve">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  <w:jc w:val="center"/>
        </w:trPr>
        <w:tc>
          <w:tcPr>
            <w:tcW w:w="9061" w:type="dxa"/>
          </w:tcPr>
          <w:p>
            <w:pPr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解决方案的目标和概述：</w:t>
            </w: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hint="eastAsia"/>
              </w:rPr>
              <w:t>（说明行业所面临的挑战，解决方案的主要目标和总体概述。说明解决方案实现的功能与系统架构。）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  <w:jc w:val="center"/>
        </w:trPr>
        <w:tc>
          <w:tcPr>
            <w:tcW w:w="9061" w:type="dxa"/>
          </w:tcPr>
          <w:p>
            <w:pPr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代表性及推广价值：</w:t>
            </w:r>
          </w:p>
          <w:p>
            <w:pPr>
              <w:pStyle w:val="3"/>
              <w:numPr>
                <w:ilvl w:val="0"/>
                <w:numId w:val="0"/>
              </w:numPr>
              <w:rPr>
                <w:rFonts w:ascii="Calibri" w:hAnsi="Calibri" w:eastAsia="宋体" w:cs="Times New Roman"/>
                <w:b w:val="0"/>
                <w:kern w:val="2"/>
                <w:sz w:val="21"/>
                <w:szCs w:val="24"/>
                <w:lang w:eastAsia="zh-CN"/>
              </w:rPr>
            </w:pPr>
            <w:bookmarkStart w:id="0" w:name="_Toc450048416"/>
            <w:r>
              <w:rPr>
                <w:rFonts w:hint="eastAsia" w:ascii="Calibri" w:hAnsi="Calibri" w:eastAsia="宋体" w:cs="Times New Roman"/>
                <w:b w:val="0"/>
                <w:kern w:val="2"/>
                <w:sz w:val="21"/>
                <w:szCs w:val="24"/>
                <w:lang w:eastAsia="zh-CN"/>
              </w:rPr>
              <w:t>（可从</w:t>
            </w:r>
            <w:bookmarkEnd w:id="0"/>
            <w:r>
              <w:rPr>
                <w:rFonts w:hint="eastAsia" w:ascii="Calibri" w:hAnsi="Calibri" w:eastAsia="宋体" w:cs="Times New Roman"/>
                <w:b w:val="0"/>
                <w:kern w:val="2"/>
                <w:sz w:val="21"/>
                <w:szCs w:val="24"/>
                <w:lang w:eastAsia="zh-CN"/>
              </w:rPr>
              <w:t>应用情况及效果、技术的示范效应、商业价值</w:t>
            </w:r>
            <w:bookmarkStart w:id="1" w:name="_Toc450048419"/>
            <w:r>
              <w:rPr>
                <w:rFonts w:hint="eastAsia" w:ascii="Calibri" w:hAnsi="Calibri" w:eastAsia="宋体" w:cs="Times New Roman"/>
                <w:b w:val="0"/>
                <w:kern w:val="2"/>
                <w:sz w:val="21"/>
                <w:szCs w:val="24"/>
                <w:lang w:eastAsia="zh-CN"/>
              </w:rPr>
              <w:t>、社会价值</w:t>
            </w:r>
            <w:bookmarkEnd w:id="1"/>
            <w:r>
              <w:rPr>
                <w:rFonts w:hint="eastAsia" w:ascii="Calibri" w:hAnsi="Calibri" w:eastAsia="宋体" w:cs="Times New Roman"/>
                <w:b w:val="0"/>
                <w:kern w:val="2"/>
                <w:sz w:val="21"/>
                <w:szCs w:val="24"/>
                <w:lang w:eastAsia="zh-CN"/>
              </w:rPr>
              <w:t>等方面阐述）</w:t>
            </w: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  <w:jc w:val="center"/>
        </w:trPr>
        <w:tc>
          <w:tcPr>
            <w:tcW w:w="9061" w:type="dxa"/>
          </w:tcPr>
          <w:p>
            <w:pPr>
              <w:spacing w:line="560" w:lineRule="exact"/>
              <w:rPr>
                <w:rFonts w:eastAsia="仿宋_GB2312"/>
              </w:rPr>
            </w:pPr>
            <w:r>
              <w:rPr>
                <w:rFonts w:hint="eastAsia" w:eastAsia="仿宋_GB2312"/>
                <w:sz w:val="24"/>
              </w:rPr>
              <w:t>系统解决方案详细介绍：</w:t>
            </w:r>
          </w:p>
          <w:p>
            <w:bookmarkStart w:id="2" w:name="_Toc450048421"/>
            <w:r>
              <w:rPr>
                <w:rFonts w:hint="eastAsia"/>
              </w:rPr>
              <w:t>（解决方案的系统架构、硬件平台</w:t>
            </w:r>
            <w:bookmarkEnd w:id="2"/>
            <w:r>
              <w:rPr>
                <w:rFonts w:hint="eastAsia"/>
              </w:rPr>
              <w:t>、软件平台、数据通信、安全措施等）</w:t>
            </w: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  <w:p>
            <w:pPr>
              <w:spacing w:line="560" w:lineRule="exact"/>
              <w:rPr>
                <w:rFonts w:eastAsia="仿宋_GB2312"/>
              </w:rPr>
            </w:pPr>
          </w:p>
        </w:tc>
      </w:tr>
    </w:tbl>
    <w:p>
      <w:pPr>
        <w:spacing w:line="200" w:lineRule="atLeast"/>
        <w:ind w:left="420" w:leftChars="200"/>
        <w:rPr>
          <w:rStyle w:val="8"/>
          <w:rFonts w:ascii="微软雅黑" w:hAnsi="微软雅黑" w:eastAsia="微软雅黑"/>
          <w:sz w:val="25"/>
          <w:szCs w:val="25"/>
        </w:rPr>
      </w:pPr>
      <w:r>
        <w:rPr>
          <w:rStyle w:val="8"/>
          <w:rFonts w:hint="eastAsia" w:ascii="微软雅黑" w:hAnsi="微软雅黑" w:eastAsia="微软雅黑"/>
          <w:sz w:val="25"/>
          <w:szCs w:val="25"/>
        </w:rPr>
        <w:t>组委会联系方式</w:t>
      </w:r>
    </w:p>
    <w:p>
      <w:pPr>
        <w:widowControl/>
        <w:tabs>
          <w:tab w:val="left" w:pos="420"/>
        </w:tabs>
        <w:ind w:left="428" w:leftChars="204" w:firstLine="0" w:firstLineChars="0"/>
        <w:rPr>
          <w:rFonts w:ascii="微软雅黑" w:hAnsi="微软雅黑" w:eastAsia="微软雅黑" w:cs="宋体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kern w:val="0"/>
          <w:sz w:val="18"/>
          <w:szCs w:val="18"/>
        </w:rPr>
        <w:t>联系人：</w:t>
      </w:r>
      <w:r>
        <w:rPr>
          <w:rFonts w:hint="eastAsia" w:ascii="微软雅黑" w:hAnsi="微软雅黑" w:eastAsia="微软雅黑" w:cs="宋体"/>
          <w:kern w:val="0"/>
          <w:sz w:val="18"/>
          <w:szCs w:val="18"/>
          <w:lang w:val="en-US" w:eastAsia="zh-CN"/>
        </w:rPr>
        <w:t>曹银平（18910809311）</w:t>
      </w:r>
      <w:r>
        <w:rPr>
          <w:rFonts w:hint="eastAsia" w:ascii="微软雅黑" w:hAnsi="微软雅黑" w:eastAsia="微软雅黑" w:cs="宋体"/>
          <w:kern w:val="0"/>
          <w:sz w:val="18"/>
          <w:szCs w:val="18"/>
        </w:rPr>
        <w:t>、孙凝</w:t>
      </w:r>
      <w:r>
        <w:rPr>
          <w:rFonts w:hint="eastAsia" w:ascii="微软雅黑" w:hAnsi="微软雅黑" w:eastAsia="微软雅黑" w:cs="宋体"/>
          <w:kern w:val="0"/>
          <w:sz w:val="18"/>
          <w:szCs w:val="18"/>
          <w:lang w:eastAsia="zh-CN"/>
        </w:rPr>
        <w:t>（</w:t>
      </w:r>
      <w:r>
        <w:rPr>
          <w:rFonts w:hint="eastAsia" w:ascii="微软雅黑" w:hAnsi="微软雅黑" w:eastAsia="微软雅黑" w:cs="宋体"/>
          <w:kern w:val="0"/>
          <w:sz w:val="18"/>
          <w:szCs w:val="18"/>
          <w:lang w:val="en-US" w:eastAsia="zh-CN"/>
        </w:rPr>
        <w:t>13910146695</w:t>
      </w:r>
      <w:r>
        <w:rPr>
          <w:rFonts w:hint="eastAsia" w:ascii="微软雅黑" w:hAnsi="微软雅黑" w:eastAsia="微软雅黑" w:cs="宋体"/>
          <w:kern w:val="0"/>
          <w:sz w:val="18"/>
          <w:szCs w:val="18"/>
          <w:lang w:eastAsia="zh-CN"/>
        </w:rPr>
        <w:t>）</w:t>
      </w:r>
      <w:r>
        <w:rPr>
          <w:rFonts w:hint="eastAsia" w:ascii="微软雅黑" w:hAnsi="微软雅黑" w:eastAsia="微软雅黑" w:cs="宋体"/>
          <w:kern w:val="0"/>
          <w:sz w:val="18"/>
          <w:szCs w:val="18"/>
        </w:rPr>
        <w:t xml:space="preserve">  E-mail ：pingxuan@kongzhi.net</w:t>
      </w:r>
    </w:p>
    <w:p>
      <w:pPr>
        <w:widowControl/>
        <w:tabs>
          <w:tab w:val="left" w:pos="420"/>
        </w:tabs>
        <w:ind w:left="428" w:leftChars="204" w:firstLine="0" w:firstLineChars="0"/>
        <w:rPr>
          <w:rFonts w:ascii="微软雅黑" w:hAnsi="微软雅黑" w:eastAsia="微软雅黑" w:cs="宋体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kern w:val="0"/>
          <w:sz w:val="18"/>
          <w:szCs w:val="18"/>
        </w:rPr>
        <w:t>电话：010-</w:t>
      </w:r>
      <w:r>
        <w:rPr>
          <w:rFonts w:hint="eastAsia" w:ascii="微软雅黑" w:hAnsi="微软雅黑" w:eastAsia="微软雅黑" w:cs="宋体"/>
          <w:kern w:val="0"/>
          <w:sz w:val="18"/>
          <w:szCs w:val="18"/>
          <w:lang w:val="en-US" w:eastAsia="zh-CN"/>
        </w:rPr>
        <w:t>62669087</w:t>
      </w:r>
      <w:r>
        <w:rPr>
          <w:rFonts w:hint="eastAsia" w:ascii="微软雅黑" w:hAnsi="微软雅黑" w:eastAsia="微软雅黑" w:cs="宋体"/>
          <w:kern w:val="0"/>
          <w:sz w:val="18"/>
          <w:szCs w:val="18"/>
        </w:rPr>
        <w:t xml:space="preserve">  地址：北京市海淀区上地十街辉煌国际5号楼1416室（100085）</w:t>
      </w:r>
    </w:p>
    <w:p>
      <w:pPr>
        <w:widowControl/>
        <w:tabs>
          <w:tab w:val="left" w:pos="420"/>
        </w:tabs>
        <w:ind w:left="840" w:leftChars="200" w:hanging="420"/>
        <w:rPr>
          <w:rFonts w:ascii="微软雅黑" w:hAnsi="微软雅黑" w:eastAsia="微软雅黑" w:cs="宋体"/>
          <w:kern w:val="0"/>
          <w:sz w:val="18"/>
          <w:szCs w:val="1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7634C"/>
    <w:multiLevelType w:val="multilevel"/>
    <w:tmpl w:val="0487634C"/>
    <w:lvl w:ilvl="0" w:tentative="0">
      <w:start w:val="1"/>
      <w:numFmt w:val="decimal"/>
      <w:pStyle w:val="2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6E59"/>
    <w:rsid w:val="000153D8"/>
    <w:rsid w:val="000254F7"/>
    <w:rsid w:val="00056E59"/>
    <w:rsid w:val="001027B6"/>
    <w:rsid w:val="00191007"/>
    <w:rsid w:val="001D3E38"/>
    <w:rsid w:val="00222C1C"/>
    <w:rsid w:val="00227EE0"/>
    <w:rsid w:val="00260E1F"/>
    <w:rsid w:val="002E5ACE"/>
    <w:rsid w:val="00384AF5"/>
    <w:rsid w:val="003A641C"/>
    <w:rsid w:val="00422F2E"/>
    <w:rsid w:val="00471BB6"/>
    <w:rsid w:val="004A670A"/>
    <w:rsid w:val="004A73FD"/>
    <w:rsid w:val="004E14C0"/>
    <w:rsid w:val="00576042"/>
    <w:rsid w:val="0068555A"/>
    <w:rsid w:val="006A03BA"/>
    <w:rsid w:val="006B7DC0"/>
    <w:rsid w:val="006C1F38"/>
    <w:rsid w:val="00713544"/>
    <w:rsid w:val="007A4CE8"/>
    <w:rsid w:val="00825884"/>
    <w:rsid w:val="00833362"/>
    <w:rsid w:val="00847EF9"/>
    <w:rsid w:val="00A628BA"/>
    <w:rsid w:val="00A8351F"/>
    <w:rsid w:val="00BA2A15"/>
    <w:rsid w:val="00BC6C8E"/>
    <w:rsid w:val="00BE3FDF"/>
    <w:rsid w:val="00C93B17"/>
    <w:rsid w:val="00CB113C"/>
    <w:rsid w:val="00D43EB4"/>
    <w:rsid w:val="00D46CC6"/>
    <w:rsid w:val="00DE1DE4"/>
    <w:rsid w:val="00E12BD1"/>
    <w:rsid w:val="00E46418"/>
    <w:rsid w:val="00E676FF"/>
    <w:rsid w:val="00F01E51"/>
    <w:rsid w:val="00F747DF"/>
    <w:rsid w:val="02363782"/>
    <w:rsid w:val="03F2182E"/>
    <w:rsid w:val="050862F3"/>
    <w:rsid w:val="06D86CC6"/>
    <w:rsid w:val="07675B7A"/>
    <w:rsid w:val="099807AE"/>
    <w:rsid w:val="0CB56540"/>
    <w:rsid w:val="0D797BC6"/>
    <w:rsid w:val="0DAE4112"/>
    <w:rsid w:val="0DD761BA"/>
    <w:rsid w:val="0DE9317E"/>
    <w:rsid w:val="0EC66ECC"/>
    <w:rsid w:val="0F8D65C7"/>
    <w:rsid w:val="0FAD7C41"/>
    <w:rsid w:val="10757A02"/>
    <w:rsid w:val="10F75F95"/>
    <w:rsid w:val="1253385D"/>
    <w:rsid w:val="12AF6BC2"/>
    <w:rsid w:val="12FE74B0"/>
    <w:rsid w:val="14EF3A1C"/>
    <w:rsid w:val="184766D8"/>
    <w:rsid w:val="19F33A8E"/>
    <w:rsid w:val="1AB86CC6"/>
    <w:rsid w:val="1AD20935"/>
    <w:rsid w:val="1B397061"/>
    <w:rsid w:val="1C503F9C"/>
    <w:rsid w:val="1FF65AB0"/>
    <w:rsid w:val="21B671E9"/>
    <w:rsid w:val="24420624"/>
    <w:rsid w:val="250E5671"/>
    <w:rsid w:val="25542BD0"/>
    <w:rsid w:val="25E42D4D"/>
    <w:rsid w:val="268944C5"/>
    <w:rsid w:val="280C1BC1"/>
    <w:rsid w:val="28CA1281"/>
    <w:rsid w:val="293C22CA"/>
    <w:rsid w:val="2A326897"/>
    <w:rsid w:val="2A621AA4"/>
    <w:rsid w:val="2BB7141D"/>
    <w:rsid w:val="2DF05D56"/>
    <w:rsid w:val="3175483C"/>
    <w:rsid w:val="326155BD"/>
    <w:rsid w:val="328D79E4"/>
    <w:rsid w:val="32A42D6D"/>
    <w:rsid w:val="33314A3E"/>
    <w:rsid w:val="34254FB5"/>
    <w:rsid w:val="378E23E1"/>
    <w:rsid w:val="3B067C6B"/>
    <w:rsid w:val="3BB33168"/>
    <w:rsid w:val="3C7B78ED"/>
    <w:rsid w:val="3D876154"/>
    <w:rsid w:val="4061275D"/>
    <w:rsid w:val="408D7CFA"/>
    <w:rsid w:val="43722C71"/>
    <w:rsid w:val="442E50D4"/>
    <w:rsid w:val="46974255"/>
    <w:rsid w:val="4A6F0AB5"/>
    <w:rsid w:val="4CF22762"/>
    <w:rsid w:val="4E007FC8"/>
    <w:rsid w:val="4E40297E"/>
    <w:rsid w:val="4F7F651B"/>
    <w:rsid w:val="514E3C6D"/>
    <w:rsid w:val="528A7C72"/>
    <w:rsid w:val="547E0519"/>
    <w:rsid w:val="54E94C1E"/>
    <w:rsid w:val="56123D77"/>
    <w:rsid w:val="56357A46"/>
    <w:rsid w:val="58BC4F32"/>
    <w:rsid w:val="59F92754"/>
    <w:rsid w:val="5FD66E4B"/>
    <w:rsid w:val="60D96FF8"/>
    <w:rsid w:val="61334050"/>
    <w:rsid w:val="615362CE"/>
    <w:rsid w:val="63470615"/>
    <w:rsid w:val="65DF70F3"/>
    <w:rsid w:val="660723E8"/>
    <w:rsid w:val="666A47B3"/>
    <w:rsid w:val="66CB1631"/>
    <w:rsid w:val="6A914BA6"/>
    <w:rsid w:val="6AAB5CB9"/>
    <w:rsid w:val="6B2F7887"/>
    <w:rsid w:val="6BD64FC7"/>
    <w:rsid w:val="6F5259F1"/>
    <w:rsid w:val="726E17CD"/>
    <w:rsid w:val="73DC296E"/>
    <w:rsid w:val="74364225"/>
    <w:rsid w:val="7474258D"/>
    <w:rsid w:val="74DC53D7"/>
    <w:rsid w:val="77BB0175"/>
    <w:rsid w:val="7868197D"/>
    <w:rsid w:val="7887068F"/>
    <w:rsid w:val="791B3490"/>
    <w:rsid w:val="7C047C4A"/>
    <w:rsid w:val="7C765879"/>
    <w:rsid w:val="7D08218D"/>
    <w:rsid w:val="7DE63F6E"/>
    <w:rsid w:val="7DEF7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locked/>
    <w:uiPriority w:val="9"/>
    <w:pPr>
      <w:keepNext/>
      <w:keepLines/>
      <w:widowControl/>
      <w:numPr>
        <w:ilvl w:val="0"/>
        <w:numId w:val="1"/>
      </w:numPr>
      <w:spacing w:before="240" w:after="200" w:line="259" w:lineRule="auto"/>
      <w:outlineLvl w:val="0"/>
    </w:pPr>
    <w:rPr>
      <w:rFonts w:asciiTheme="majorHAnsi" w:hAnsiTheme="majorHAnsi" w:eastAsiaTheme="majorEastAsia" w:cstheme="majorBidi"/>
      <w:b/>
      <w:smallCaps/>
      <w:kern w:val="0"/>
      <w:sz w:val="32"/>
      <w:szCs w:val="32"/>
      <w:lang w:eastAsia="en-US"/>
    </w:rPr>
  </w:style>
  <w:style w:type="paragraph" w:styleId="3">
    <w:name w:val="heading 2"/>
    <w:basedOn w:val="1"/>
    <w:next w:val="1"/>
    <w:link w:val="12"/>
    <w:unhideWhenUsed/>
    <w:qFormat/>
    <w:locked/>
    <w:uiPriority w:val="9"/>
    <w:pPr>
      <w:keepNext/>
      <w:keepLines/>
      <w:widowControl/>
      <w:numPr>
        <w:ilvl w:val="1"/>
        <w:numId w:val="1"/>
      </w:numPr>
      <w:spacing w:before="40" w:after="160" w:line="259" w:lineRule="auto"/>
      <w:outlineLvl w:val="1"/>
    </w:pPr>
    <w:rPr>
      <w:rFonts w:asciiTheme="majorHAnsi" w:hAnsiTheme="majorHAnsi" w:eastAsiaTheme="majorEastAsia" w:cstheme="majorBidi"/>
      <w:b/>
      <w:kern w:val="0"/>
      <w:sz w:val="26"/>
      <w:szCs w:val="26"/>
      <w:lang w:eastAsia="en-US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locked/>
    <w:uiPriority w:val="22"/>
    <w:rPr>
      <w:b/>
      <w:bCs/>
    </w:rPr>
  </w:style>
  <w:style w:type="character" w:customStyle="1" w:styleId="9">
    <w:name w:val="页眉 字符"/>
    <w:basedOn w:val="7"/>
    <w:link w:val="5"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Theme="majorHAnsi" w:hAnsiTheme="majorHAnsi" w:eastAsiaTheme="majorEastAsia" w:cstheme="majorBidi"/>
      <w:b/>
      <w:smallCaps/>
      <w:kern w:val="0"/>
      <w:sz w:val="32"/>
      <w:szCs w:val="32"/>
      <w:lang w:eastAsia="en-US"/>
    </w:rPr>
  </w:style>
  <w:style w:type="character" w:customStyle="1" w:styleId="12">
    <w:name w:val="标题 2 字符"/>
    <w:basedOn w:val="7"/>
    <w:link w:val="3"/>
    <w:uiPriority w:val="9"/>
    <w:rPr>
      <w:rFonts w:asciiTheme="majorHAnsi" w:hAnsiTheme="majorHAnsi" w:eastAsiaTheme="majorEastAsia" w:cstheme="majorBidi"/>
      <w:b/>
      <w:kern w:val="0"/>
      <w:sz w:val="26"/>
      <w:szCs w:val="26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91</Words>
  <Characters>522</Characters>
  <Lines>4</Lines>
  <Paragraphs>1</Paragraphs>
  <TotalTime>0</TotalTime>
  <ScaleCrop>false</ScaleCrop>
  <LinksUpToDate>false</LinksUpToDate>
  <CharactersWithSpaces>612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2018-08-02T07:33:00Z</dcterms:created>
  <dc:creator>Peng</dc:creator>
  <cp:lastModifiedBy>cyp</cp:lastModifiedBy>
  <cp:lastPrinted>2018-01-19T08:57:00Z</cp:lastPrinted>
  <dcterms:modified xsi:type="dcterms:W3CDTF">2020-07-16T10:45:46Z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